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92" w:rsidRPr="00BF7092" w:rsidRDefault="00BF7092" w:rsidP="00BF7092">
      <w:pPr>
        <w:shd w:val="clear" w:color="auto" w:fill="FFFFFF"/>
        <w:spacing w:after="0" w:line="240" w:lineRule="auto"/>
        <w:ind w:firstLine="180"/>
        <w:jc w:val="center"/>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СТАТУТ</w:t>
      </w:r>
    </w:p>
    <w:p w:rsidR="00BF7092" w:rsidRPr="00BF7092" w:rsidRDefault="00BF7092" w:rsidP="00BF7092">
      <w:pPr>
        <w:shd w:val="clear" w:color="auto" w:fill="FFFFFF"/>
        <w:spacing w:after="0" w:line="240" w:lineRule="auto"/>
        <w:ind w:firstLine="180"/>
        <w:jc w:val="center"/>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КОМУНАЛЬНОГО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ІДПРИЄМСТВА</w:t>
      </w:r>
    </w:p>
    <w:p w:rsidR="00BF7092" w:rsidRPr="00BF7092" w:rsidRDefault="00BF7092" w:rsidP="00BF7092">
      <w:pPr>
        <w:shd w:val="clear" w:color="auto" w:fill="FFFFFF"/>
        <w:spacing w:after="0" w:line="240" w:lineRule="auto"/>
        <w:ind w:firstLine="180"/>
        <w:jc w:val="center"/>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«ІРПІНЬЖИТЛОІНВЕС</w:t>
      </w:r>
      <w:bookmarkStart w:id="0" w:name="_GoBack"/>
      <w:bookmarkEnd w:id="0"/>
      <w:r w:rsidRPr="00BF7092">
        <w:rPr>
          <w:rFonts w:ascii="Verdana" w:eastAsia="Times New Roman" w:hAnsi="Verdana" w:cs="Times New Roman"/>
          <w:b/>
          <w:bCs/>
          <w:color w:val="001E2B"/>
          <w:sz w:val="21"/>
          <w:szCs w:val="21"/>
          <w:lang w:eastAsia="ru-RU"/>
        </w:rPr>
        <w:t>ТБУД»</w:t>
      </w:r>
    </w:p>
    <w:p w:rsidR="00BF7092" w:rsidRPr="00BF7092" w:rsidRDefault="00BF7092" w:rsidP="00BF7092">
      <w:pPr>
        <w:shd w:val="clear" w:color="auto" w:fill="FFFFFF"/>
        <w:spacing w:after="0" w:line="240" w:lineRule="auto"/>
        <w:ind w:firstLine="180"/>
        <w:jc w:val="center"/>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(нова редакція)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w:t>
      </w:r>
    </w:p>
    <w:p w:rsidR="00BF7092" w:rsidRPr="00BF7092" w:rsidRDefault="00BF7092" w:rsidP="00BF7092">
      <w:pPr>
        <w:shd w:val="clear" w:color="auto" w:fill="FFFFFF"/>
        <w:spacing w:after="0"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ЗМІ</w:t>
      </w:r>
      <w:proofErr w:type="gramStart"/>
      <w:r w:rsidRPr="00BF7092">
        <w:rPr>
          <w:rFonts w:ascii="Verdana" w:eastAsia="Times New Roman" w:hAnsi="Verdana" w:cs="Times New Roman"/>
          <w:b/>
          <w:bCs/>
          <w:color w:val="001E2B"/>
          <w:sz w:val="21"/>
          <w:szCs w:val="21"/>
          <w:lang w:eastAsia="ru-RU"/>
        </w:rPr>
        <w:t>СТ</w:t>
      </w:r>
      <w:proofErr w:type="gramEnd"/>
      <w:r w:rsidRPr="00BF7092">
        <w:rPr>
          <w:rFonts w:ascii="Verdana" w:eastAsia="Times New Roman" w:hAnsi="Verdana" w:cs="Times New Roman"/>
          <w:b/>
          <w:bCs/>
          <w:color w:val="001E2B"/>
          <w:sz w:val="21"/>
          <w:szCs w:val="21"/>
          <w:lang w:eastAsia="ru-RU"/>
        </w:rPr>
        <w:t>:</w:t>
      </w:r>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6" w:anchor="1" w:history="1">
        <w:r w:rsidRPr="00BF7092">
          <w:rPr>
            <w:rFonts w:ascii="Verdana" w:eastAsia="Times New Roman" w:hAnsi="Verdana" w:cs="Times New Roman"/>
            <w:color w:val="000000" w:themeColor="text1"/>
            <w:sz w:val="21"/>
            <w:szCs w:val="21"/>
            <w:lang w:eastAsia="ru-RU"/>
          </w:rPr>
          <w:t>Загальні положення</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7" w:anchor="2" w:history="1">
        <w:r w:rsidRPr="00BF7092">
          <w:rPr>
            <w:rFonts w:ascii="Verdana" w:eastAsia="Times New Roman" w:hAnsi="Verdana" w:cs="Times New Roman"/>
            <w:color w:val="000000" w:themeColor="text1"/>
            <w:sz w:val="21"/>
            <w:szCs w:val="21"/>
            <w:lang w:eastAsia="ru-RU"/>
          </w:rPr>
          <w:t xml:space="preserve">Мета та предмет діяльності </w:t>
        </w:r>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ідприємства</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8" w:anchor="3" w:history="1">
        <w:r w:rsidRPr="00BF7092">
          <w:rPr>
            <w:rFonts w:ascii="Verdana" w:eastAsia="Times New Roman" w:hAnsi="Verdana" w:cs="Times New Roman"/>
            <w:color w:val="000000" w:themeColor="text1"/>
            <w:sz w:val="21"/>
            <w:szCs w:val="21"/>
            <w:lang w:eastAsia="ru-RU"/>
          </w:rPr>
          <w:t xml:space="preserve">Майно </w:t>
        </w:r>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ідприємства</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9" w:anchor="4" w:history="1">
        <w:r w:rsidRPr="00BF7092">
          <w:rPr>
            <w:rFonts w:ascii="Verdana" w:eastAsia="Times New Roman" w:hAnsi="Verdana" w:cs="Times New Roman"/>
            <w:color w:val="000000" w:themeColor="text1"/>
            <w:sz w:val="21"/>
            <w:szCs w:val="21"/>
            <w:lang w:eastAsia="ru-RU"/>
          </w:rPr>
          <w:t xml:space="preserve">Управління </w:t>
        </w:r>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ідприємством</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10" w:anchor="5" w:history="1">
        <w:r w:rsidRPr="00BF7092">
          <w:rPr>
            <w:rFonts w:ascii="Verdana" w:eastAsia="Times New Roman" w:hAnsi="Verdana" w:cs="Times New Roman"/>
            <w:color w:val="000000" w:themeColor="text1"/>
            <w:sz w:val="21"/>
            <w:szCs w:val="21"/>
            <w:lang w:eastAsia="ru-RU"/>
          </w:rPr>
          <w:t xml:space="preserve">Господарська діяльність </w:t>
        </w:r>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ідприємства</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11" w:anchor="6" w:history="1">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ідприємство і держава</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12" w:anchor="7" w:history="1">
        <w:r w:rsidRPr="00BF7092">
          <w:rPr>
            <w:rFonts w:ascii="Verdana" w:eastAsia="Times New Roman" w:hAnsi="Verdana" w:cs="Times New Roman"/>
            <w:color w:val="000000" w:themeColor="text1"/>
            <w:sz w:val="21"/>
            <w:szCs w:val="21"/>
            <w:lang w:eastAsia="ru-RU"/>
          </w:rPr>
          <w:t>Трудовий колектив та його самоврядування</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13" w:anchor="8" w:history="1">
        <w:proofErr w:type="gramStart"/>
        <w:r w:rsidRPr="00BF7092">
          <w:rPr>
            <w:rFonts w:ascii="Verdana" w:eastAsia="Times New Roman" w:hAnsi="Verdana" w:cs="Times New Roman"/>
            <w:color w:val="000000" w:themeColor="text1"/>
            <w:sz w:val="21"/>
            <w:szCs w:val="21"/>
            <w:lang w:eastAsia="ru-RU"/>
          </w:rPr>
          <w:t>Обл</w:t>
        </w:r>
        <w:proofErr w:type="gramEnd"/>
        <w:r w:rsidRPr="00BF7092">
          <w:rPr>
            <w:rFonts w:ascii="Verdana" w:eastAsia="Times New Roman" w:hAnsi="Verdana" w:cs="Times New Roman"/>
            <w:color w:val="000000" w:themeColor="text1"/>
            <w:sz w:val="21"/>
            <w:szCs w:val="21"/>
            <w:lang w:eastAsia="ru-RU"/>
          </w:rPr>
          <w:t>ік і звітність</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14" w:anchor="9" w:history="1">
        <w:r w:rsidRPr="00BF7092">
          <w:rPr>
            <w:rFonts w:ascii="Verdana" w:eastAsia="Times New Roman" w:hAnsi="Verdana" w:cs="Times New Roman"/>
            <w:color w:val="000000" w:themeColor="text1"/>
            <w:sz w:val="21"/>
            <w:szCs w:val="21"/>
            <w:lang w:eastAsia="ru-RU"/>
          </w:rPr>
          <w:t xml:space="preserve">Порядок внесення змін та доповнень до статуту </w:t>
        </w:r>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ідприємства</w:t>
        </w:r>
      </w:hyperlink>
    </w:p>
    <w:p w:rsidR="00BF7092" w:rsidRPr="00BF7092" w:rsidRDefault="00BF7092" w:rsidP="00BF7092">
      <w:pPr>
        <w:numPr>
          <w:ilvl w:val="0"/>
          <w:numId w:val="1"/>
        </w:numPr>
        <w:shd w:val="clear" w:color="auto" w:fill="FFFFFF"/>
        <w:spacing w:after="0" w:line="240" w:lineRule="auto"/>
        <w:ind w:left="0"/>
        <w:rPr>
          <w:rFonts w:ascii="Verdana" w:eastAsia="Times New Roman" w:hAnsi="Verdana" w:cs="Times New Roman"/>
          <w:color w:val="000000" w:themeColor="text1"/>
          <w:sz w:val="21"/>
          <w:szCs w:val="21"/>
          <w:lang w:eastAsia="ru-RU"/>
        </w:rPr>
      </w:pPr>
      <w:hyperlink r:id="rId15" w:anchor="10" w:history="1">
        <w:r w:rsidRPr="00BF7092">
          <w:rPr>
            <w:rFonts w:ascii="Verdana" w:eastAsia="Times New Roman" w:hAnsi="Verdana" w:cs="Times New Roman"/>
            <w:color w:val="000000" w:themeColor="text1"/>
            <w:sz w:val="21"/>
            <w:szCs w:val="21"/>
            <w:lang w:eastAsia="ru-RU"/>
          </w:rPr>
          <w:t xml:space="preserve">Припинення діяльності </w:t>
        </w:r>
        <w:proofErr w:type="gramStart"/>
        <w:r w:rsidRPr="00BF7092">
          <w:rPr>
            <w:rFonts w:ascii="Verdana" w:eastAsia="Times New Roman" w:hAnsi="Verdana" w:cs="Times New Roman"/>
            <w:color w:val="000000" w:themeColor="text1"/>
            <w:sz w:val="21"/>
            <w:szCs w:val="21"/>
            <w:lang w:eastAsia="ru-RU"/>
          </w:rPr>
          <w:t>П</w:t>
        </w:r>
        <w:proofErr w:type="gramEnd"/>
        <w:r w:rsidRPr="00BF7092">
          <w:rPr>
            <w:rFonts w:ascii="Verdana" w:eastAsia="Times New Roman" w:hAnsi="Verdana" w:cs="Times New Roman"/>
            <w:color w:val="000000" w:themeColor="text1"/>
            <w:sz w:val="21"/>
            <w:szCs w:val="21"/>
            <w:lang w:eastAsia="ru-RU"/>
          </w:rPr>
          <w:t>ідприємства</w:t>
        </w:r>
      </w:hyperlink>
    </w:p>
    <w:p w:rsidR="00BF7092" w:rsidRPr="00BF7092" w:rsidRDefault="00BF7092" w:rsidP="00BF7092">
      <w:pPr>
        <w:shd w:val="clear" w:color="auto" w:fill="FFFFFF"/>
        <w:spacing w:after="0"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w:t>
      </w:r>
    </w:p>
    <w:p w:rsidR="00BF7092" w:rsidRPr="00BF7092" w:rsidRDefault="00BF7092" w:rsidP="00BF7092">
      <w:pPr>
        <w:numPr>
          <w:ilvl w:val="0"/>
          <w:numId w:val="2"/>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Загальні положення</w:t>
      </w:r>
    </w:p>
    <w:p w:rsidR="00BF7092" w:rsidRPr="00BF7092" w:rsidRDefault="00BF7092" w:rsidP="00BF7092">
      <w:pPr>
        <w:shd w:val="clear" w:color="auto" w:fill="FFFFFF"/>
        <w:spacing w:after="0"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w:t>
      </w:r>
      <w:r w:rsidRPr="00BF7092">
        <w:rPr>
          <w:rFonts w:ascii="Verdana" w:eastAsia="Times New Roman" w:hAnsi="Verdana" w:cs="Times New Roman"/>
          <w:color w:val="001E2B"/>
          <w:sz w:val="21"/>
          <w:szCs w:val="21"/>
          <w:lang w:eastAsia="ru-RU"/>
        </w:rPr>
        <w:t xml:space="preserve">1.1. Комунальне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"Ірпіньжитлоінвестбуд" (далі - Підприємство) є комунальним підприємством, створеним відокремленої частини комунальної власності територіальної громади м. Ірпінь.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Власником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є територіальна громада міста Ірпеня, в особі Ірпінської міської ради, місцезнаходження: Україна, 08200, Київська обл., м. Ірпінь, вул. Шевченка, 2-А, (далі - "Власник").</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1.2.Для здійснення господарської діяльності Підприємства, Власник - Ірпінська міська рада створює статутний фонд у розмірі 83888,00 (вісімдесят три тисячі вісімсот вісімдесят вісім) гривень за рахунок внеску власника у вигляді грошових коштів </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 xml:space="preserve"> сумі 48 000,00 гривень та внеску власника у вигляді комунального майна з балансовою вартістю 35888,00 гривень: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будівля загальною площею 89 м</w:t>
      </w:r>
      <w:proofErr w:type="gramStart"/>
      <w:r w:rsidRPr="00BF7092">
        <w:rPr>
          <w:rFonts w:ascii="Verdana" w:eastAsia="Times New Roman" w:hAnsi="Verdana" w:cs="Times New Roman"/>
          <w:color w:val="001E2B"/>
          <w:sz w:val="21"/>
          <w:szCs w:val="21"/>
          <w:lang w:eastAsia="ru-RU"/>
        </w:rPr>
        <w:t>.к</w:t>
      </w:r>
      <w:proofErr w:type="gramEnd"/>
      <w:r w:rsidRPr="00BF7092">
        <w:rPr>
          <w:rFonts w:ascii="Verdana" w:eastAsia="Times New Roman" w:hAnsi="Verdana" w:cs="Times New Roman"/>
          <w:color w:val="001E2B"/>
          <w:sz w:val="21"/>
          <w:szCs w:val="21"/>
          <w:lang w:eastAsia="ru-RU"/>
        </w:rPr>
        <w:t>в</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1.3.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є юридичною особою, користується правами і виконує обов’язки, пов’язані з його діяльністю, має самостійний баланс, печатку, штампи та фірмові бланки із своїм найменуванням, розрахунковий, валютний та інші рахунки в українських та іноземних банках.</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1.4.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набуває прав юридичної особи з дня його державної реєстрації у встановленому законом порядку.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1.5.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від свого імені виступає позивачем та від</w:t>
      </w:r>
      <w:r w:rsidRPr="00BF7092">
        <w:rPr>
          <w:rFonts w:ascii="Verdana" w:eastAsia="Times New Roman" w:hAnsi="Verdana" w:cs="Times New Roman"/>
          <w:color w:val="001E2B"/>
          <w:sz w:val="21"/>
          <w:szCs w:val="21"/>
          <w:lang w:eastAsia="ru-RU"/>
        </w:rPr>
        <w:softHyphen/>
        <w:t>повідачем у суді загальної юрисдикції, Господарському та Адміністративному судах, несе відповідальність за результати своєї господарської діяльності.</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1.6.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здійснює свою діяльність на підставі Цивільного Кодексу України, Господарського Кодексу України, Закону України "Про місцеве самоврядування в Україні", рішень Ірпінської міської ради, цього Статуту, інших законів та нормативно-правових актів України.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1.7.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не має у своєму складі інших юридичних осіб.</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1.8. Найменування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українською мовою:</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повне найменування Комунальне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"Ірпіньжитлоінвестбуд" Ірпінської міської ради;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lastRenderedPageBreak/>
        <w:t>скорочене найменування: КП "Ірпіньжитлоінвестбуд";</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російською мовою:</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 повне найменування Коммунальное предприятие "Ирпеньжитлоинвестбуд" Ирпенского городского совета;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скорочене найменування: КП "Ирпеньжитлоинвестбуд".</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1.9. Місцезнаходження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Україна, 08200, Київська обл., м. Ірпінь, вул. Шевченка, буд. 2-А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1.10.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не несе відповідальності за зобов’язання Власника та його представника - управління (відділу) міської ради до сфери управління якого воно входить.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1.11.Збитки завдані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ідприємству внаслідок виконання рішень органів державної влади чи органів місцевого самоврядування або внаслідок не приймання вчасно відповідного рішення, що привело до збитків, підлягають обов’язковому відшкодуванню зазначеними органами.</w:t>
      </w:r>
    </w:p>
    <w:p w:rsidR="00BF7092" w:rsidRPr="00BF7092" w:rsidRDefault="00BF7092" w:rsidP="00BF7092">
      <w:pPr>
        <w:numPr>
          <w:ilvl w:val="0"/>
          <w:numId w:val="3"/>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Мета та предмет діяльності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2.1. Метою створення і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є:</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для комунального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 господарська діяльність спрямована на досягнення економічних, соціальних та інших результатів з метою отримання прибутку.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2.1.1. Головною метою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ідприємства є: за дорученням Ірпінської міської ради здійснення функцій замовника будівництва житлових будинків і об’єктів обслуговування населення, нежитлових об’єктів, виконання ремонтних робіт, будівництва та ремонту автошляхів, що фінансуються інвесторами; доручення ради має бути оформлене у вигляді відповідного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ради.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2.2. Предметом господарської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для реалізації зазначеної мети є:</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2.2.1. Перевірка актів виконаних робіт, які виконуються за кошти місцевого бюджету на відповідність обсягів та якості виконаних робіт, проектам, </w:t>
      </w:r>
      <w:proofErr w:type="gramStart"/>
      <w:r w:rsidRPr="00BF7092">
        <w:rPr>
          <w:rFonts w:ascii="Verdana" w:eastAsia="Times New Roman" w:hAnsi="Verdana" w:cs="Times New Roman"/>
          <w:color w:val="001E2B"/>
          <w:sz w:val="21"/>
          <w:szCs w:val="21"/>
          <w:lang w:eastAsia="ru-RU"/>
        </w:rPr>
        <w:t>техн</w:t>
      </w:r>
      <w:proofErr w:type="gramEnd"/>
      <w:r w:rsidRPr="00BF7092">
        <w:rPr>
          <w:rFonts w:ascii="Verdana" w:eastAsia="Times New Roman" w:hAnsi="Verdana" w:cs="Times New Roman"/>
          <w:color w:val="001E2B"/>
          <w:sz w:val="21"/>
          <w:szCs w:val="21"/>
          <w:lang w:eastAsia="ru-RU"/>
        </w:rPr>
        <w:t xml:space="preserve">ічним умовам та стандартам. Замовник оплачує за виконання роботи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ідприємству кошти у розмірі 2,5 відсотки від підсумку графи 8 глав 1-9 зведеного кошторисного розрахунку вартості будівництва, реконструкції або ремонту.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2.2.2. Виконання робіт з реалізації генеральних планів комплексного, економічного, </w:t>
      </w:r>
      <w:proofErr w:type="gramStart"/>
      <w:r w:rsidRPr="00BF7092">
        <w:rPr>
          <w:rFonts w:ascii="Verdana" w:eastAsia="Times New Roman" w:hAnsi="Verdana" w:cs="Times New Roman"/>
          <w:color w:val="001E2B"/>
          <w:sz w:val="21"/>
          <w:szCs w:val="21"/>
          <w:lang w:eastAsia="ru-RU"/>
        </w:rPr>
        <w:t>соц</w:t>
      </w:r>
      <w:proofErr w:type="gramEnd"/>
      <w:r w:rsidRPr="00BF7092">
        <w:rPr>
          <w:rFonts w:ascii="Verdana" w:eastAsia="Times New Roman" w:hAnsi="Verdana" w:cs="Times New Roman"/>
          <w:color w:val="001E2B"/>
          <w:sz w:val="21"/>
          <w:szCs w:val="21"/>
          <w:lang w:eastAsia="ru-RU"/>
        </w:rPr>
        <w:t>іального розвитку міста та інших регіонів України, виготовлення проектів розташування будівництва на території міста.</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2.3. Проектування, будівництво, ремонт, реконструкція виробничих, торгівельних, побутових, житлових та інших об'єктів як за рахунок власних так і за рахунок залучених кошті</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2.4. Розробка проектних пропозицій по розміщенню об’єктів будівництва, а також матеріалів до проектів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ішень органів місцевої влади щодо вирішень питань вибору, вилучення та надання земель для містобудівних потреб.</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2.5. Участь в розробці цільових програм по цивільно-житловому будівництву.</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2.6. Укладання угод з зарубіжними фірмами для вивчення сучасних методів організації будівництва та іншої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2.7. Організація, здійснення та участь в інвестиційній діяльності.</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2.8. Маркетингові, консалтингові та інші послуги;</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2.9. Видання та винесення в натуру червоні лінії забудови, траси інженерних мереж, </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ісі будинків, споруд тощо.</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2.10. Розгляд звернень громадян, інших суб’єктів містобудування з питань, що належать до його компетенції, підготовка технічних висновків і проектів </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ідповідних рішень.</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lastRenderedPageBreak/>
        <w:t xml:space="preserve">2.11. Здійснення </w:t>
      </w:r>
      <w:proofErr w:type="gramStart"/>
      <w:r w:rsidRPr="00BF7092">
        <w:rPr>
          <w:rFonts w:ascii="Verdana" w:eastAsia="Times New Roman" w:hAnsi="Verdana" w:cs="Times New Roman"/>
          <w:color w:val="001E2B"/>
          <w:sz w:val="21"/>
          <w:szCs w:val="21"/>
          <w:lang w:eastAsia="ru-RU"/>
        </w:rPr>
        <w:t>техн</w:t>
      </w:r>
      <w:proofErr w:type="gramEnd"/>
      <w:r w:rsidRPr="00BF7092">
        <w:rPr>
          <w:rFonts w:ascii="Verdana" w:eastAsia="Times New Roman" w:hAnsi="Verdana" w:cs="Times New Roman"/>
          <w:color w:val="001E2B"/>
          <w:sz w:val="21"/>
          <w:szCs w:val="21"/>
          <w:lang w:eastAsia="ru-RU"/>
        </w:rPr>
        <w:t>ічного нагляду за виконанням будівельно-монтажних та ремонтних робіт і прийому їх в експлуатацію.</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2.12. Виконання або замовлення проектно-вишукувальних, конструкторських, науково-дослідницьких, монтажних і пусконалагоджувальних робі</w:t>
      </w:r>
      <w:proofErr w:type="gramStart"/>
      <w:r w:rsidRPr="00BF7092">
        <w:rPr>
          <w:rFonts w:ascii="Verdana" w:eastAsia="Times New Roman" w:hAnsi="Verdana" w:cs="Times New Roman"/>
          <w:color w:val="001E2B"/>
          <w:sz w:val="21"/>
          <w:szCs w:val="21"/>
          <w:lang w:eastAsia="ru-RU"/>
        </w:rPr>
        <w:t>т</w:t>
      </w:r>
      <w:proofErr w:type="gramEnd"/>
      <w:r w:rsidRPr="00BF7092">
        <w:rPr>
          <w:rFonts w:ascii="Verdana" w:eastAsia="Times New Roman" w:hAnsi="Verdana" w:cs="Times New Roman"/>
          <w:color w:val="001E2B"/>
          <w:sz w:val="21"/>
          <w:szCs w:val="21"/>
          <w:lang w:eastAsia="ru-RU"/>
        </w:rPr>
        <w:t>.</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2.13. Забезпечення будівництва технологічним, енергетичним та іншим обладнанням та матеріалами.</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2.14. Здійснення робіт по оформленню документації на відведення земельної ділянки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 будівництво, на виконання робіт в зоні повітряних ліній електропередач, ліній зв’язку, ділянок залізниці чи в смузі відчуження залізниці, а також на розкриття дорожнього накриття, на вирубку лісу і пересадження дерев.</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2.15.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ідготовка та оформлення документів на виконання робіт в місцях проходження підземних комунікацій (кабельних, газопровідних, водопровідних, каналізаційних та інших), розташованих на будівельному майданчику.</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2.16. Оформлення документів на використання в період будівництва на території міста електроенергії, води, газу від існуючих джерел (трансформаторних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ідстанцій, котелень) у відповідності з проектом виробництва робіт.</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2.17. Будівництво, реконструкція та ремонт автосалоні</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 xml:space="preserve">, </w:t>
      </w:r>
      <w:proofErr w:type="gramStart"/>
      <w:r w:rsidRPr="00BF7092">
        <w:rPr>
          <w:rFonts w:ascii="Verdana" w:eastAsia="Times New Roman" w:hAnsi="Verdana" w:cs="Times New Roman"/>
          <w:color w:val="001E2B"/>
          <w:sz w:val="21"/>
          <w:szCs w:val="21"/>
          <w:lang w:eastAsia="ru-RU"/>
        </w:rPr>
        <w:t>автостоянок</w:t>
      </w:r>
      <w:proofErr w:type="gramEnd"/>
      <w:r w:rsidRPr="00BF7092">
        <w:rPr>
          <w:rFonts w:ascii="Verdana" w:eastAsia="Times New Roman" w:hAnsi="Verdana" w:cs="Times New Roman"/>
          <w:color w:val="001E2B"/>
          <w:sz w:val="21"/>
          <w:szCs w:val="21"/>
          <w:lang w:eastAsia="ru-RU"/>
        </w:rPr>
        <w:t>, гаражів, автозаправних станцій.</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2.18. Торгівельна - закупівельна, посередницька, маркетингова діяльність.</w:t>
      </w:r>
    </w:p>
    <w:p w:rsidR="00BF7092" w:rsidRPr="00BF7092" w:rsidRDefault="00BF7092" w:rsidP="00BF7092">
      <w:pPr>
        <w:numPr>
          <w:ilvl w:val="0"/>
          <w:numId w:val="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2.19. Зовнішньоекономічна діяльність.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2.3.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на договірній основі залучає кошти:</w:t>
      </w:r>
    </w:p>
    <w:p w:rsidR="00BF7092" w:rsidRPr="00BF7092" w:rsidRDefault="00BF7092" w:rsidP="00BF7092">
      <w:pPr>
        <w:numPr>
          <w:ilvl w:val="0"/>
          <w:numId w:val="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державного фінансування;</w:t>
      </w:r>
    </w:p>
    <w:p w:rsidR="00BF7092" w:rsidRPr="00BF7092" w:rsidRDefault="00BF7092" w:rsidP="00BF7092">
      <w:pPr>
        <w:numPr>
          <w:ilvl w:val="0"/>
          <w:numId w:val="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кошти місцевого бюджету;</w:t>
      </w:r>
    </w:p>
    <w:p w:rsidR="00BF7092" w:rsidRPr="00BF7092" w:rsidRDefault="00BF7092" w:rsidP="00BF7092">
      <w:pPr>
        <w:numPr>
          <w:ilvl w:val="0"/>
          <w:numId w:val="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фізичних та юридичних </w:t>
      </w:r>
      <w:proofErr w:type="gramStart"/>
      <w:r w:rsidRPr="00BF7092">
        <w:rPr>
          <w:rFonts w:ascii="Verdana" w:eastAsia="Times New Roman" w:hAnsi="Verdana" w:cs="Times New Roman"/>
          <w:color w:val="001E2B"/>
          <w:sz w:val="21"/>
          <w:szCs w:val="21"/>
          <w:lang w:eastAsia="ru-RU"/>
        </w:rPr>
        <w:t>осіб</w:t>
      </w:r>
      <w:proofErr w:type="gramEnd"/>
      <w:r w:rsidRPr="00BF7092">
        <w:rPr>
          <w:rFonts w:ascii="Verdana" w:eastAsia="Times New Roman" w:hAnsi="Verdana" w:cs="Times New Roman"/>
          <w:color w:val="001E2B"/>
          <w:sz w:val="21"/>
          <w:szCs w:val="21"/>
          <w:lang w:eastAsia="ru-RU"/>
        </w:rPr>
        <w:t xml:space="preserve"> всіх форм власності;</w:t>
      </w:r>
    </w:p>
    <w:p w:rsidR="00BF7092" w:rsidRPr="00BF7092" w:rsidRDefault="00BF7092" w:rsidP="00BF7092">
      <w:pPr>
        <w:numPr>
          <w:ilvl w:val="0"/>
          <w:numId w:val="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вітчизняних та зарубіжних інвесторі</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w:t>
      </w:r>
    </w:p>
    <w:p w:rsidR="00BF7092" w:rsidRPr="00BF7092" w:rsidRDefault="00BF7092" w:rsidP="00BF7092">
      <w:pPr>
        <w:numPr>
          <w:ilvl w:val="0"/>
          <w:numId w:val="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позики та кредити банкі</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2.4.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має право здійснювати зовнішньоекономічні операції, які відповідають предмету його діяльності та функціям і не заборонені законодавством України.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2.5.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має право здійснювати будь-які види господарсько-фінансової та виробничо-технічної діяльності, якщо вони не заборонені законодавством України і відповідають меті та функціям Підприємства.</w:t>
      </w:r>
    </w:p>
    <w:p w:rsidR="00BF7092" w:rsidRPr="00BF7092" w:rsidRDefault="00BF7092" w:rsidP="00BF7092">
      <w:pPr>
        <w:numPr>
          <w:ilvl w:val="0"/>
          <w:numId w:val="6"/>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Майно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3.1. Майно комунального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знаходиться у комунальній власності і закріплюється за підприємством на праві господарського відання.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3.2. Майно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складають виробничі та невиробничі фонди та оборотні кошти, статутний фонд, а також інші цінності, вартість яких відображається в самому балансі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3.3. Власник майна, закріпленого за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(управління, відділ міської ради) відповідно до цього Статуту та законодавчих актів України.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3.4. Майно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придбане ним у процесі здійснення господарської діяльності, належить на праві комунальної власності територіальній громаді міста Ірпеня, в особі Ірпінської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3.5. Джерелами формування майна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є:</w:t>
      </w:r>
    </w:p>
    <w:p w:rsidR="00BF7092" w:rsidRPr="00BF7092" w:rsidRDefault="00BF7092" w:rsidP="00BF7092">
      <w:pPr>
        <w:numPr>
          <w:ilvl w:val="0"/>
          <w:numId w:val="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майно, передане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ідприємству Власником; доходи, одержані від господарської діяльності;</w:t>
      </w:r>
    </w:p>
    <w:p w:rsidR="00BF7092" w:rsidRPr="00BF7092" w:rsidRDefault="00BF7092" w:rsidP="00BF7092">
      <w:pPr>
        <w:numPr>
          <w:ilvl w:val="0"/>
          <w:numId w:val="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кредити банкі</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 xml:space="preserve"> та інших кредиторів;</w:t>
      </w:r>
    </w:p>
    <w:p w:rsidR="00BF7092" w:rsidRPr="00BF7092" w:rsidRDefault="00BF7092" w:rsidP="00BF7092">
      <w:pPr>
        <w:numPr>
          <w:ilvl w:val="0"/>
          <w:numId w:val="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lastRenderedPageBreak/>
        <w:t xml:space="preserve">придбане, згідно з чинним законодавством України, майно інших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 організацій; амортизаційні відрахування; прибуток від позареалізаційних операцій;</w:t>
      </w:r>
    </w:p>
    <w:p w:rsidR="00BF7092" w:rsidRPr="00BF7092" w:rsidRDefault="00BF7092" w:rsidP="00BF7092">
      <w:pPr>
        <w:numPr>
          <w:ilvl w:val="0"/>
          <w:numId w:val="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кошти, </w:t>
      </w:r>
      <w:proofErr w:type="gramStart"/>
      <w:r w:rsidRPr="00BF7092">
        <w:rPr>
          <w:rFonts w:ascii="Verdana" w:eastAsia="Times New Roman" w:hAnsi="Verdana" w:cs="Times New Roman"/>
          <w:color w:val="001E2B"/>
          <w:sz w:val="21"/>
          <w:szCs w:val="21"/>
          <w:lang w:eastAsia="ru-RU"/>
        </w:rPr>
        <w:t>одержан</w:t>
      </w:r>
      <w:proofErr w:type="gramEnd"/>
      <w:r w:rsidRPr="00BF7092">
        <w:rPr>
          <w:rFonts w:ascii="Verdana" w:eastAsia="Times New Roman" w:hAnsi="Verdana" w:cs="Times New Roman"/>
          <w:color w:val="001E2B"/>
          <w:sz w:val="21"/>
          <w:szCs w:val="21"/>
          <w:lang w:eastAsia="ru-RU"/>
        </w:rPr>
        <w:t>і з міського бюджету на використання державних або комунальних програм, затверджених міською радою;</w:t>
      </w:r>
    </w:p>
    <w:p w:rsidR="00BF7092" w:rsidRPr="00BF7092" w:rsidRDefault="00BF7092" w:rsidP="00BF7092">
      <w:pPr>
        <w:numPr>
          <w:ilvl w:val="0"/>
          <w:numId w:val="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інші джерела, не заборонені чинним законодавством України. Статутний фонд комунального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утворюється Власником, до реєстрації його як суб’єкта гос</w:t>
      </w:r>
      <w:r w:rsidRPr="00BF7092">
        <w:rPr>
          <w:rFonts w:ascii="Verdana" w:eastAsia="Times New Roman" w:hAnsi="Verdana" w:cs="Times New Roman"/>
          <w:color w:val="001E2B"/>
          <w:sz w:val="21"/>
          <w:szCs w:val="21"/>
          <w:lang w:eastAsia="ru-RU"/>
        </w:rPr>
        <w:softHyphen/>
        <w:t>подарювання. Мінімальний розмі</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 xml:space="preserve"> статутного фонду Підприємства встановлюється міською радою.</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3.6. Відчуження засобів виробництва та нерухомого майна, які є комунальною власністю територіальної громади міста, здійснюється за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ішенням Власника, тобто територіальної громади міста, в особі Ірпінської міської ради, за ініціативою та погодженням з органом, до сфери управління якого входить Підприємство відповідно до порядку, який встановлений чинним законодавством.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3.7.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нерухоме майно, устаткування, транспортні засоби, інвентар та інші матеріальні цінності, які перебувають на його балансі, за узгодженням з управлінням (відділом) міської ради, до сфери управління якого входить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в установленому порядку.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3.8. Передача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представника Власника - органу місцевого самоврядування, як правило, на конкурентній основі.</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3.9. Власник вправі приймати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щодо зміни Статутного капіталу . Рішення щодо зміни Статутного капіталу набувають чинності з моменту : реєстрації відповідних змін та доповнень Статуту.</w:t>
      </w:r>
    </w:p>
    <w:p w:rsidR="00BF7092" w:rsidRPr="00BF7092" w:rsidRDefault="00BF7092" w:rsidP="00BF7092">
      <w:pPr>
        <w:numPr>
          <w:ilvl w:val="0"/>
          <w:numId w:val="8"/>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10. У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ідприємстві створюються фонди, зокрема:</w:t>
      </w:r>
    </w:p>
    <w:p w:rsidR="00BF7092" w:rsidRPr="00BF7092" w:rsidRDefault="00BF7092" w:rsidP="00BF7092">
      <w:pPr>
        <w:numPr>
          <w:ilvl w:val="0"/>
          <w:numId w:val="9"/>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амортизаційний фонд;</w:t>
      </w:r>
    </w:p>
    <w:p w:rsidR="00BF7092" w:rsidRPr="00BF7092" w:rsidRDefault="00BF7092" w:rsidP="00BF7092">
      <w:pPr>
        <w:numPr>
          <w:ilvl w:val="0"/>
          <w:numId w:val="9"/>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фонд розвитку виробництва;</w:t>
      </w:r>
    </w:p>
    <w:p w:rsidR="00BF7092" w:rsidRPr="00BF7092" w:rsidRDefault="00BF7092" w:rsidP="00BF7092">
      <w:pPr>
        <w:numPr>
          <w:ilvl w:val="0"/>
          <w:numId w:val="9"/>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фонд споживання (оплата праці).</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За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ішенням Власника в Підприємстві можуть формуватись також інші фонди.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Порядок формування фонді</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 xml:space="preserve"> та їх використання визначаються Власника.</w:t>
      </w:r>
    </w:p>
    <w:p w:rsidR="00BF7092" w:rsidRPr="00BF7092" w:rsidRDefault="00BF7092" w:rsidP="00BF7092">
      <w:pPr>
        <w:numPr>
          <w:ilvl w:val="0"/>
          <w:numId w:val="10"/>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11. Основним узагальнюючим показником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є</w:t>
      </w:r>
      <w:r w:rsidRPr="00BF7092">
        <w:rPr>
          <w:rFonts w:ascii="Verdana" w:eastAsia="Times New Roman" w:hAnsi="Verdana" w:cs="Times New Roman"/>
          <w:color w:val="001E2B"/>
          <w:sz w:val="21"/>
          <w:szCs w:val="21"/>
          <w:lang w:eastAsia="ru-RU"/>
        </w:rPr>
        <w:br/>
        <w:t>прибуток, що формується у відповідності до чинного в Україні</w:t>
      </w:r>
      <w:r w:rsidRPr="00BF7092">
        <w:rPr>
          <w:rFonts w:ascii="Verdana" w:eastAsia="Times New Roman" w:hAnsi="Verdana" w:cs="Times New Roman"/>
          <w:color w:val="001E2B"/>
          <w:sz w:val="21"/>
          <w:szCs w:val="21"/>
          <w:lang w:eastAsia="ru-RU"/>
        </w:rPr>
        <w:br/>
        <w:t>законодавства.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proofErr w:type="gramStart"/>
      <w:r w:rsidRPr="00BF7092">
        <w:rPr>
          <w:rFonts w:ascii="Verdana" w:eastAsia="Times New Roman" w:hAnsi="Verdana" w:cs="Times New Roman"/>
          <w:color w:val="001E2B"/>
          <w:sz w:val="21"/>
          <w:szCs w:val="21"/>
          <w:lang w:eastAsia="ru-RU"/>
        </w:rPr>
        <w:t>З</w:t>
      </w:r>
      <w:proofErr w:type="gramEnd"/>
      <w:r w:rsidRPr="00BF7092">
        <w:rPr>
          <w:rFonts w:ascii="Verdana" w:eastAsia="Times New Roman" w:hAnsi="Verdana" w:cs="Times New Roman"/>
          <w:color w:val="001E2B"/>
          <w:sz w:val="21"/>
          <w:szCs w:val="21"/>
          <w:lang w:eastAsia="ru-RU"/>
        </w:rPr>
        <w:t xml:space="preserve"> доходу, отриманого внаслідок фінансово-господарської діяльності, Підприємство:</w:t>
      </w:r>
    </w:p>
    <w:p w:rsidR="00BF7092" w:rsidRPr="00BF7092" w:rsidRDefault="00BF7092" w:rsidP="00BF7092">
      <w:pPr>
        <w:numPr>
          <w:ilvl w:val="0"/>
          <w:numId w:val="11"/>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здійснює обов’язкові платежі </w:t>
      </w:r>
      <w:proofErr w:type="gramStart"/>
      <w:r w:rsidRPr="00BF7092">
        <w:rPr>
          <w:rFonts w:ascii="Verdana" w:eastAsia="Times New Roman" w:hAnsi="Verdana" w:cs="Times New Roman"/>
          <w:color w:val="001E2B"/>
          <w:sz w:val="21"/>
          <w:szCs w:val="21"/>
          <w:lang w:eastAsia="ru-RU"/>
        </w:rPr>
        <w:t>до</w:t>
      </w:r>
      <w:proofErr w:type="gramEnd"/>
      <w:r w:rsidRPr="00BF7092">
        <w:rPr>
          <w:rFonts w:ascii="Verdana" w:eastAsia="Times New Roman" w:hAnsi="Verdana" w:cs="Times New Roman"/>
          <w:color w:val="001E2B"/>
          <w:sz w:val="21"/>
          <w:szCs w:val="21"/>
          <w:lang w:eastAsia="ru-RU"/>
        </w:rPr>
        <w:t xml:space="preserve"> бюджету;</w:t>
      </w:r>
    </w:p>
    <w:p w:rsidR="00BF7092" w:rsidRPr="00BF7092" w:rsidRDefault="00BF7092" w:rsidP="00BF7092">
      <w:pPr>
        <w:numPr>
          <w:ilvl w:val="0"/>
          <w:numId w:val="11"/>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сплачує </w:t>
      </w:r>
      <w:proofErr w:type="gramStart"/>
      <w:r w:rsidRPr="00BF7092">
        <w:rPr>
          <w:rFonts w:ascii="Verdana" w:eastAsia="Times New Roman" w:hAnsi="Verdana" w:cs="Times New Roman"/>
          <w:color w:val="001E2B"/>
          <w:sz w:val="21"/>
          <w:szCs w:val="21"/>
          <w:lang w:eastAsia="ru-RU"/>
        </w:rPr>
        <w:t>за</w:t>
      </w:r>
      <w:proofErr w:type="gramEnd"/>
      <w:r w:rsidRPr="00BF7092">
        <w:rPr>
          <w:rFonts w:ascii="Verdana" w:eastAsia="Times New Roman" w:hAnsi="Verdana" w:cs="Times New Roman"/>
          <w:color w:val="001E2B"/>
          <w:sz w:val="21"/>
          <w:szCs w:val="21"/>
          <w:lang w:eastAsia="ru-RU"/>
        </w:rPr>
        <w:t xml:space="preserve"> трудові ресурси;</w:t>
      </w:r>
    </w:p>
    <w:p w:rsidR="00BF7092" w:rsidRPr="00BF7092" w:rsidRDefault="00BF7092" w:rsidP="00BF7092">
      <w:pPr>
        <w:numPr>
          <w:ilvl w:val="0"/>
          <w:numId w:val="11"/>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розраховується з контрагентами </w:t>
      </w:r>
      <w:proofErr w:type="gramStart"/>
      <w:r w:rsidRPr="00BF7092">
        <w:rPr>
          <w:rFonts w:ascii="Verdana" w:eastAsia="Times New Roman" w:hAnsi="Verdana" w:cs="Times New Roman"/>
          <w:color w:val="001E2B"/>
          <w:sz w:val="21"/>
          <w:szCs w:val="21"/>
          <w:lang w:eastAsia="ru-RU"/>
        </w:rPr>
        <w:t>по</w:t>
      </w:r>
      <w:proofErr w:type="gramEnd"/>
      <w:r w:rsidRPr="00BF7092">
        <w:rPr>
          <w:rFonts w:ascii="Verdana" w:eastAsia="Times New Roman" w:hAnsi="Verdana" w:cs="Times New Roman"/>
          <w:color w:val="001E2B"/>
          <w:sz w:val="21"/>
          <w:szCs w:val="21"/>
          <w:lang w:eastAsia="ru-RU"/>
        </w:rPr>
        <w:t xml:space="preserve"> договорах;</w:t>
      </w:r>
    </w:p>
    <w:p w:rsidR="00BF7092" w:rsidRPr="00BF7092" w:rsidRDefault="00BF7092" w:rsidP="00BF7092">
      <w:pPr>
        <w:numPr>
          <w:ilvl w:val="0"/>
          <w:numId w:val="11"/>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формує фонди.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Залишок чистого прибутку залишається в розпорядженні Власника. Фінансовий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ік Підприємства співпадає з календарним.</w:t>
      </w:r>
    </w:p>
    <w:p w:rsidR="00BF7092" w:rsidRPr="00BF7092" w:rsidRDefault="00BF7092" w:rsidP="00BF7092">
      <w:pPr>
        <w:numPr>
          <w:ilvl w:val="0"/>
          <w:numId w:val="12"/>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12. Грошові кошти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зберігаються на поточному рахунку</w:t>
      </w:r>
      <w:r w:rsidRPr="00BF7092">
        <w:rPr>
          <w:rFonts w:ascii="Verdana" w:eastAsia="Times New Roman" w:hAnsi="Verdana" w:cs="Times New Roman"/>
          <w:color w:val="001E2B"/>
          <w:sz w:val="21"/>
          <w:szCs w:val="21"/>
          <w:lang w:eastAsia="ru-RU"/>
        </w:rPr>
        <w:br/>
        <w:t>(українська   валюта)   і   валютному   рахунку   (іноземна   валюта)   та використовуються ним самостійно.</w:t>
      </w:r>
    </w:p>
    <w:p w:rsidR="00BF7092" w:rsidRPr="00BF7092" w:rsidRDefault="00BF7092" w:rsidP="00BF7092">
      <w:pPr>
        <w:numPr>
          <w:ilvl w:val="0"/>
          <w:numId w:val="12"/>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13.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розробляє ліміти витрат на виробничий та соціальний</w:t>
      </w:r>
      <w:r w:rsidRPr="00BF7092">
        <w:rPr>
          <w:rFonts w:ascii="Verdana" w:eastAsia="Times New Roman" w:hAnsi="Verdana" w:cs="Times New Roman"/>
          <w:color w:val="001E2B"/>
          <w:sz w:val="21"/>
          <w:szCs w:val="21"/>
          <w:lang w:eastAsia="ru-RU"/>
        </w:rPr>
        <w:br/>
        <w:t>розвиток та матеріальне заохочення.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w:t>
      </w:r>
    </w:p>
    <w:p w:rsidR="00BF7092" w:rsidRPr="00BF7092" w:rsidRDefault="00BF7092" w:rsidP="00BF7092">
      <w:pPr>
        <w:numPr>
          <w:ilvl w:val="0"/>
          <w:numId w:val="13"/>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Управління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ідприємством</w:t>
      </w:r>
    </w:p>
    <w:p w:rsidR="00BF7092" w:rsidRPr="00BF7092" w:rsidRDefault="00BF7092" w:rsidP="00BF7092">
      <w:pPr>
        <w:numPr>
          <w:ilvl w:val="0"/>
          <w:numId w:val="1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Управління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ідприємством здійснюється відповідно до Статуту на основі поєднання прав Власника щодо господарського використання свого майна та самоврядування </w:t>
      </w:r>
      <w:r w:rsidRPr="00BF7092">
        <w:rPr>
          <w:rFonts w:ascii="Verdana" w:eastAsia="Times New Roman" w:hAnsi="Verdana" w:cs="Times New Roman"/>
          <w:color w:val="001E2B"/>
          <w:sz w:val="21"/>
          <w:szCs w:val="21"/>
          <w:lang w:eastAsia="ru-RU"/>
        </w:rPr>
        <w:lastRenderedPageBreak/>
        <w:t xml:space="preserve">трудового колективу Підприємства.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самостійно визначає структуру управління, встановлює чисельність штату.</w:t>
      </w:r>
    </w:p>
    <w:p w:rsidR="00BF7092" w:rsidRPr="00BF7092" w:rsidRDefault="00BF7092" w:rsidP="00BF7092">
      <w:pPr>
        <w:numPr>
          <w:ilvl w:val="0"/>
          <w:numId w:val="1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ідприємстві діє ревізійна комісія як постійно діючий контрольно-ревізійний колегіальний орган. Ревізійна комісія діє </w:t>
      </w:r>
      <w:proofErr w:type="gramStart"/>
      <w:r w:rsidRPr="00BF7092">
        <w:rPr>
          <w:rFonts w:ascii="Verdana" w:eastAsia="Times New Roman" w:hAnsi="Verdana" w:cs="Times New Roman"/>
          <w:color w:val="001E2B"/>
          <w:sz w:val="21"/>
          <w:szCs w:val="21"/>
          <w:lang w:eastAsia="ru-RU"/>
        </w:rPr>
        <w:t>на</w:t>
      </w:r>
      <w:proofErr w:type="gramEnd"/>
      <w:r w:rsidRPr="00BF7092">
        <w:rPr>
          <w:rFonts w:ascii="Verdana" w:eastAsia="Times New Roman" w:hAnsi="Verdana" w:cs="Times New Roman"/>
          <w:color w:val="001E2B"/>
          <w:sz w:val="21"/>
          <w:szCs w:val="21"/>
          <w:lang w:eastAsia="ru-RU"/>
        </w:rPr>
        <w:t xml:space="preserve"> основі Положення, затвердженого Власником. Кількісний та персональний склад комі</w:t>
      </w:r>
      <w:proofErr w:type="gramStart"/>
      <w:r w:rsidRPr="00BF7092">
        <w:rPr>
          <w:rFonts w:ascii="Verdana" w:eastAsia="Times New Roman" w:hAnsi="Verdana" w:cs="Times New Roman"/>
          <w:color w:val="001E2B"/>
          <w:sz w:val="21"/>
          <w:szCs w:val="21"/>
          <w:lang w:eastAsia="ru-RU"/>
        </w:rPr>
        <w:t>с</w:t>
      </w:r>
      <w:proofErr w:type="gramEnd"/>
      <w:r w:rsidRPr="00BF7092">
        <w:rPr>
          <w:rFonts w:ascii="Verdana" w:eastAsia="Times New Roman" w:hAnsi="Verdana" w:cs="Times New Roman"/>
          <w:color w:val="001E2B"/>
          <w:sz w:val="21"/>
          <w:szCs w:val="21"/>
          <w:lang w:eastAsia="ru-RU"/>
        </w:rPr>
        <w:t>ії, а також її повноваження визначаються та затверджуються Власником.</w:t>
      </w:r>
    </w:p>
    <w:p w:rsidR="00BF7092" w:rsidRPr="00BF7092" w:rsidRDefault="00BF7092" w:rsidP="00BF7092">
      <w:pPr>
        <w:numPr>
          <w:ilvl w:val="0"/>
          <w:numId w:val="1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ідприємстві діє наглядова рада як постійно діючий наглядовий колегіальний орган. Наглядова рада діє </w:t>
      </w:r>
      <w:proofErr w:type="gramStart"/>
      <w:r w:rsidRPr="00BF7092">
        <w:rPr>
          <w:rFonts w:ascii="Verdana" w:eastAsia="Times New Roman" w:hAnsi="Verdana" w:cs="Times New Roman"/>
          <w:color w:val="001E2B"/>
          <w:sz w:val="21"/>
          <w:szCs w:val="21"/>
          <w:lang w:eastAsia="ru-RU"/>
        </w:rPr>
        <w:t>на</w:t>
      </w:r>
      <w:proofErr w:type="gramEnd"/>
      <w:r w:rsidRPr="00BF7092">
        <w:rPr>
          <w:rFonts w:ascii="Verdana" w:eastAsia="Times New Roman" w:hAnsi="Verdana" w:cs="Times New Roman"/>
          <w:color w:val="001E2B"/>
          <w:sz w:val="21"/>
          <w:szCs w:val="21"/>
          <w:lang w:eastAsia="ru-RU"/>
        </w:rPr>
        <w:t xml:space="preserve"> основі Положення, затвердженого Власником. Кількісний та персональний склад </w:t>
      </w:r>
      <w:proofErr w:type="gramStart"/>
      <w:r w:rsidRPr="00BF7092">
        <w:rPr>
          <w:rFonts w:ascii="Verdana" w:eastAsia="Times New Roman" w:hAnsi="Verdana" w:cs="Times New Roman"/>
          <w:color w:val="001E2B"/>
          <w:sz w:val="21"/>
          <w:szCs w:val="21"/>
          <w:lang w:eastAsia="ru-RU"/>
        </w:rPr>
        <w:t>ради</w:t>
      </w:r>
      <w:proofErr w:type="gramEnd"/>
      <w:r w:rsidRPr="00BF7092">
        <w:rPr>
          <w:rFonts w:ascii="Verdana" w:eastAsia="Times New Roman" w:hAnsi="Verdana" w:cs="Times New Roman"/>
          <w:color w:val="001E2B"/>
          <w:sz w:val="21"/>
          <w:szCs w:val="21"/>
          <w:lang w:eastAsia="ru-RU"/>
        </w:rPr>
        <w:t>, а також її повноваження визначаються та затверджуються Власником.</w:t>
      </w:r>
    </w:p>
    <w:p w:rsidR="00BF7092" w:rsidRPr="00BF7092" w:rsidRDefault="00BF7092" w:rsidP="00BF7092">
      <w:pPr>
        <w:numPr>
          <w:ilvl w:val="0"/>
          <w:numId w:val="14"/>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Керівник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(директор) призначається на посаду з подальшим укладанням контракту виключно на підставі розпорядження міського голови.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Керівник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(директор) в разі звільнення за власною ініціативою звільняється з посади за контрактом розпорядженням міського голови.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Керівник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(директор) в разі звільнення за ініціативою власника підприємства та підстав, визначених трудовим контрактом, звільняється виключно на підставі розпорядження міського голови.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наймі керівника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 ним обов’язково укладається трудовий контракт, в якому визначаються строк найму, права, обов’язки та відповідальність керівника, умови його матеріального забезпечення, умови звільненні його з посади, інші умови найму за згодою сторін.</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Функції, права та обов’язки структурних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ідрозділів (виробництв, цехів, дільниць) Підприємства визначаються положеннями про них, які затверджуються керівником в порядку, встановленому цим Статутом.</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Положенням про них.</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Керівник може бути звільнений від посади достроково з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ідстав, передбачених трудовим контрактом відповідно до закону.</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Керівник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ідприємства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всіх рівнів, у відношенні з юридичними особами та громадянами в межах та порядку, визначених цим Статутом. Керівник самостійно вирішує питання господарської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Трудовий колектив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Взаємовідносини керівника (директора) з трудовим колективом, у т.ч. вирішення </w:t>
      </w:r>
      <w:proofErr w:type="gramStart"/>
      <w:r w:rsidRPr="00BF7092">
        <w:rPr>
          <w:rFonts w:ascii="Verdana" w:eastAsia="Times New Roman" w:hAnsi="Verdana" w:cs="Times New Roman"/>
          <w:color w:val="001E2B"/>
          <w:sz w:val="21"/>
          <w:szCs w:val="21"/>
          <w:lang w:eastAsia="ru-RU"/>
        </w:rPr>
        <w:t>соц</w:t>
      </w:r>
      <w:proofErr w:type="gramEnd"/>
      <w:r w:rsidRPr="00BF7092">
        <w:rPr>
          <w:rFonts w:ascii="Verdana" w:eastAsia="Times New Roman" w:hAnsi="Verdana" w:cs="Times New Roman"/>
          <w:color w:val="001E2B"/>
          <w:sz w:val="21"/>
          <w:szCs w:val="21"/>
          <w:lang w:eastAsia="ru-RU"/>
        </w:rPr>
        <w:t>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BF7092" w:rsidRPr="00BF7092" w:rsidRDefault="00BF7092" w:rsidP="00BF7092">
      <w:pPr>
        <w:numPr>
          <w:ilvl w:val="0"/>
          <w:numId w:val="15"/>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Колективний догові</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 xml:space="preserve"> приймається на загальних зборах трудового колективу Підприємства, і повинен відповідати вимогам законодавства про колективні договори.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4.12. До виняткової компетенції Власника належить: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прийняття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про ліквідацію Підприємства, затвердження складу ліквідаційної комісії та ліквідаційного балансу;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прийняття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про реорганізацію Підприємства та затвердження передавального або розподільчого балансу (акту);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прийняття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про створення філій, представництв, відділення та інших відокремлених підрозділів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прийняття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про перепрофілювання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lastRenderedPageBreak/>
        <w:t xml:space="preserve">- прийняття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про створення наглядової ради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прийняття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 про створення ревізійної комісії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4.13 До компетенції керівника - директора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належить: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відповідно до чинного законодавства України організовує свою діяльність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несе повну відповідальність за його діяльність;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затверджує штатний розпис і визначає кількість працівників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його структуру за пого</w:t>
      </w:r>
      <w:r w:rsidRPr="00BF7092">
        <w:rPr>
          <w:rFonts w:ascii="Verdana" w:eastAsia="Times New Roman" w:hAnsi="Verdana" w:cs="Times New Roman"/>
          <w:color w:val="001E2B"/>
          <w:sz w:val="21"/>
          <w:szCs w:val="21"/>
          <w:lang w:eastAsia="ru-RU"/>
        </w:rPr>
        <w:softHyphen/>
        <w:t>дженням з Власником;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приймає на роботу, звільня</w:t>
      </w:r>
      <w:proofErr w:type="gramStart"/>
      <w:r w:rsidRPr="00BF7092">
        <w:rPr>
          <w:rFonts w:ascii="Verdana" w:eastAsia="Times New Roman" w:hAnsi="Verdana" w:cs="Times New Roman"/>
          <w:color w:val="001E2B"/>
          <w:sz w:val="21"/>
          <w:szCs w:val="21"/>
          <w:lang w:eastAsia="ru-RU"/>
        </w:rPr>
        <w:t>є,</w:t>
      </w:r>
      <w:proofErr w:type="gramEnd"/>
      <w:r w:rsidRPr="00BF7092">
        <w:rPr>
          <w:rFonts w:ascii="Verdana" w:eastAsia="Times New Roman" w:hAnsi="Verdana" w:cs="Times New Roman"/>
          <w:color w:val="001E2B"/>
          <w:sz w:val="21"/>
          <w:szCs w:val="21"/>
          <w:lang w:eastAsia="ru-RU"/>
        </w:rPr>
        <w:t xml:space="preserve"> заохочує працівників Підприємства і накладає стягнення;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укладає угоди, договори видає доручення, відкриває в установах банків поточні та інші рахунки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 у межах своєї компетенції видає накази, що стосуються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залучає спеціалі</w:t>
      </w:r>
      <w:proofErr w:type="gramStart"/>
      <w:r w:rsidRPr="00BF7092">
        <w:rPr>
          <w:rFonts w:ascii="Verdana" w:eastAsia="Times New Roman" w:hAnsi="Verdana" w:cs="Times New Roman"/>
          <w:color w:val="001E2B"/>
          <w:sz w:val="21"/>
          <w:szCs w:val="21"/>
          <w:lang w:eastAsia="ru-RU"/>
        </w:rPr>
        <w:t>ст</w:t>
      </w:r>
      <w:proofErr w:type="gramEnd"/>
      <w:r w:rsidRPr="00BF7092">
        <w:rPr>
          <w:rFonts w:ascii="Verdana" w:eastAsia="Times New Roman" w:hAnsi="Verdana" w:cs="Times New Roman"/>
          <w:color w:val="001E2B"/>
          <w:sz w:val="21"/>
          <w:szCs w:val="21"/>
          <w:lang w:eastAsia="ru-RU"/>
        </w:rPr>
        <w:t>ів для роботи за сумісництвом, на умовах підряду, визначає порядок та розміри оплати їх праці.</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4.14. Обов’язки директора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на період лікарняного чи щорічної відпустки покладаються на заступника директора, якщо інше не передбачене цим Статутом чи наказом директора Підприємства.</w:t>
      </w:r>
    </w:p>
    <w:p w:rsidR="00BF7092" w:rsidRPr="00BF7092" w:rsidRDefault="00BF7092" w:rsidP="00BF7092">
      <w:pPr>
        <w:numPr>
          <w:ilvl w:val="0"/>
          <w:numId w:val="16"/>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Господарська діяльність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5.1 Основним узагальнюючим показником фінансових результатів господарської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є прибуток.</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5.2 Розподіл прибутку проводиться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ісля відрахування відповідних податків та обов’язкових платежів до бюджету.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5.3 Порядок використання прибутку визначає керівник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згідно чинного законодавства України і колективного договору.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5.4 Керівник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самостійно встановлює форми, системи та розмір оплати праці, а також інші види доходів працівників згідно із законодавством.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Заробітна плата працівників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визначається відповідно до законодавства України, в залежності від професії, кваліфікації працівників, складності та умов робіт, що виконуються.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5.5 При зміні керівника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обов’язковим є проведення ревізії фінансово-господарської діяльності Підприємства в порядку, передбаченому законом.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5.6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5.7 </w:t>
      </w:r>
      <w:proofErr w:type="gramStart"/>
      <w:r w:rsidRPr="00BF7092">
        <w:rPr>
          <w:rFonts w:ascii="Verdana" w:eastAsia="Times New Roman" w:hAnsi="Verdana" w:cs="Times New Roman"/>
          <w:color w:val="001E2B"/>
          <w:sz w:val="21"/>
          <w:szCs w:val="21"/>
          <w:lang w:eastAsia="ru-RU"/>
        </w:rPr>
        <w:t>Ц</w:t>
      </w:r>
      <w:proofErr w:type="gramEnd"/>
      <w:r w:rsidRPr="00BF7092">
        <w:rPr>
          <w:rFonts w:ascii="Verdana" w:eastAsia="Times New Roman" w:hAnsi="Verdana" w:cs="Times New Roman"/>
          <w:color w:val="001E2B"/>
          <w:sz w:val="21"/>
          <w:szCs w:val="21"/>
          <w:lang w:eastAsia="ru-RU"/>
        </w:rPr>
        <w:t>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5.8 У всіх сферах своєї господарської діяльності, відносини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 іншими підприємствами, організаціями і громадянами здійснюються на підставі договорів. Підприємство вільне у виборі предмету договору, визначенні зобов’язань, будь-яких інших умов господарських взаємовідносин, що не супе</w:t>
      </w:r>
      <w:r w:rsidRPr="00BF7092">
        <w:rPr>
          <w:rFonts w:ascii="Verdana" w:eastAsia="Times New Roman" w:hAnsi="Verdana" w:cs="Times New Roman"/>
          <w:color w:val="001E2B"/>
          <w:sz w:val="21"/>
          <w:szCs w:val="21"/>
          <w:lang w:eastAsia="ru-RU"/>
        </w:rPr>
        <w:softHyphen/>
        <w:t>речать чинному законодавству України.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5.9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має право від свого імені укладати угоди, які не суперечать чинному законодавству, окрім угод про оренду (суборенду) земельних ділянок, дозвіл на укладання яких затверджується рішенням Ірпінської міської ради.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lastRenderedPageBreak/>
        <w:t xml:space="preserve">5.10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BF7092" w:rsidRPr="00BF7092" w:rsidRDefault="00BF7092" w:rsidP="00BF7092">
      <w:pPr>
        <w:numPr>
          <w:ilvl w:val="0"/>
          <w:numId w:val="1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Порядок використання виручки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в іноземній валюті визначається чинним законодавством України.</w:t>
      </w:r>
    </w:p>
    <w:p w:rsidR="00BF7092" w:rsidRPr="00BF7092" w:rsidRDefault="00BF7092" w:rsidP="00BF7092">
      <w:pPr>
        <w:numPr>
          <w:ilvl w:val="0"/>
          <w:numId w:val="17"/>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По одержаних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w:t>
      </w:r>
    </w:p>
    <w:p w:rsidR="00BF7092" w:rsidRPr="00BF7092" w:rsidRDefault="00BF7092" w:rsidP="00BF7092">
      <w:pPr>
        <w:numPr>
          <w:ilvl w:val="0"/>
          <w:numId w:val="18"/>
        </w:numPr>
        <w:shd w:val="clear" w:color="auto" w:fill="FFFFFF"/>
        <w:spacing w:after="0" w:line="240" w:lineRule="auto"/>
        <w:ind w:left="0"/>
        <w:rPr>
          <w:rFonts w:ascii="Verdana" w:eastAsia="Times New Roman" w:hAnsi="Verdana" w:cs="Times New Roman"/>
          <w:color w:val="001E2B"/>
          <w:sz w:val="21"/>
          <w:szCs w:val="21"/>
          <w:lang w:eastAsia="ru-RU"/>
        </w:rPr>
      </w:pP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ідприємство і держава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6.1. Взаємовідносини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 органами державного управління і місцевого самоврядування будуються відповідно до Закону України "Про місцеве самоврядування в Україні", інших законодавчих актів України, які встановлюють компетенцію цих органів.</w:t>
      </w:r>
    </w:p>
    <w:p w:rsidR="00BF7092" w:rsidRPr="00BF7092" w:rsidRDefault="00BF7092" w:rsidP="00BF7092">
      <w:pPr>
        <w:numPr>
          <w:ilvl w:val="0"/>
          <w:numId w:val="19"/>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Трудовий колектив та його самоврядування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7.1. Трудовий колектив складають всі особи, що працюють на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ідставі трудових договорів, які укладає директор від імені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BF7092" w:rsidRPr="00BF7092" w:rsidRDefault="00BF7092" w:rsidP="00BF7092">
      <w:pPr>
        <w:numPr>
          <w:ilvl w:val="0"/>
          <w:numId w:val="20"/>
        </w:numPr>
        <w:shd w:val="clear" w:color="auto" w:fill="FFFFFF"/>
        <w:spacing w:after="0" w:line="240" w:lineRule="auto"/>
        <w:ind w:left="0"/>
        <w:rPr>
          <w:rFonts w:ascii="Verdana" w:eastAsia="Times New Roman" w:hAnsi="Verdana" w:cs="Times New Roman"/>
          <w:color w:val="001E2B"/>
          <w:sz w:val="21"/>
          <w:szCs w:val="21"/>
          <w:lang w:eastAsia="ru-RU"/>
        </w:rPr>
      </w:pPr>
      <w:proofErr w:type="gramStart"/>
      <w:r w:rsidRPr="00BF7092">
        <w:rPr>
          <w:rFonts w:ascii="Verdana" w:eastAsia="Times New Roman" w:hAnsi="Verdana" w:cs="Times New Roman"/>
          <w:b/>
          <w:bCs/>
          <w:color w:val="001E2B"/>
          <w:sz w:val="21"/>
          <w:szCs w:val="21"/>
          <w:lang w:eastAsia="ru-RU"/>
        </w:rPr>
        <w:t>Обл</w:t>
      </w:r>
      <w:proofErr w:type="gramEnd"/>
      <w:r w:rsidRPr="00BF7092">
        <w:rPr>
          <w:rFonts w:ascii="Verdana" w:eastAsia="Times New Roman" w:hAnsi="Verdana" w:cs="Times New Roman"/>
          <w:b/>
          <w:bCs/>
          <w:color w:val="001E2B"/>
          <w:sz w:val="21"/>
          <w:szCs w:val="21"/>
          <w:lang w:eastAsia="ru-RU"/>
        </w:rPr>
        <w:t>ік і звітність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8.1 </w:t>
      </w:r>
      <w:proofErr w:type="gramStart"/>
      <w:r w:rsidRPr="00BF7092">
        <w:rPr>
          <w:rFonts w:ascii="Verdana" w:eastAsia="Times New Roman" w:hAnsi="Verdana" w:cs="Times New Roman"/>
          <w:color w:val="001E2B"/>
          <w:sz w:val="21"/>
          <w:szCs w:val="21"/>
          <w:lang w:eastAsia="ru-RU"/>
        </w:rPr>
        <w:t>Обл</w:t>
      </w:r>
      <w:proofErr w:type="gramEnd"/>
      <w:r w:rsidRPr="00BF7092">
        <w:rPr>
          <w:rFonts w:ascii="Verdana" w:eastAsia="Times New Roman" w:hAnsi="Verdana" w:cs="Times New Roman"/>
          <w:color w:val="001E2B"/>
          <w:sz w:val="21"/>
          <w:szCs w:val="21"/>
          <w:lang w:eastAsia="ru-RU"/>
        </w:rPr>
        <w:t>ік і звітність Підприємства здійснюються відповідно до вимог статті 19 Господарського кодексу України та інших нормативно-правових актів.</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8.2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8.3 Питання організації бухгалтерського </w:t>
      </w:r>
      <w:proofErr w:type="gramStart"/>
      <w:r w:rsidRPr="00BF7092">
        <w:rPr>
          <w:rFonts w:ascii="Verdana" w:eastAsia="Times New Roman" w:hAnsi="Verdana" w:cs="Times New Roman"/>
          <w:color w:val="001E2B"/>
          <w:sz w:val="21"/>
          <w:szCs w:val="21"/>
          <w:lang w:eastAsia="ru-RU"/>
        </w:rPr>
        <w:t>обл</w:t>
      </w:r>
      <w:proofErr w:type="gramEnd"/>
      <w:r w:rsidRPr="00BF7092">
        <w:rPr>
          <w:rFonts w:ascii="Verdana" w:eastAsia="Times New Roman" w:hAnsi="Verdana" w:cs="Times New Roman"/>
          <w:color w:val="001E2B"/>
          <w:sz w:val="21"/>
          <w:szCs w:val="21"/>
          <w:lang w:eastAsia="ru-RU"/>
        </w:rPr>
        <w:t>іку на Підприємстві регулюються відповідно до чинного законодавства України та установчих документів.</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Для забезпечення ведення бухгалтерського </w:t>
      </w:r>
      <w:proofErr w:type="gramStart"/>
      <w:r w:rsidRPr="00BF7092">
        <w:rPr>
          <w:rFonts w:ascii="Verdana" w:eastAsia="Times New Roman" w:hAnsi="Verdana" w:cs="Times New Roman"/>
          <w:color w:val="001E2B"/>
          <w:sz w:val="21"/>
          <w:szCs w:val="21"/>
          <w:lang w:eastAsia="ru-RU"/>
        </w:rPr>
        <w:t>обл</w:t>
      </w:r>
      <w:proofErr w:type="gramEnd"/>
      <w:r w:rsidRPr="00BF7092">
        <w:rPr>
          <w:rFonts w:ascii="Verdana" w:eastAsia="Times New Roman" w:hAnsi="Verdana" w:cs="Times New Roman"/>
          <w:color w:val="001E2B"/>
          <w:sz w:val="21"/>
          <w:szCs w:val="21"/>
          <w:lang w:eastAsia="ru-RU"/>
        </w:rPr>
        <w:t>іку Підприємство самостійно обирає форми його орга</w:t>
      </w:r>
      <w:r w:rsidRPr="00BF7092">
        <w:rPr>
          <w:rFonts w:ascii="Verdana" w:eastAsia="Times New Roman" w:hAnsi="Verdana" w:cs="Times New Roman"/>
          <w:color w:val="001E2B"/>
          <w:sz w:val="21"/>
          <w:szCs w:val="21"/>
          <w:lang w:eastAsia="ru-RU"/>
        </w:rPr>
        <w:softHyphen/>
        <w:t>нізації.</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Забезпечення дотримання на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ідприємстві встановлених єдиних методологічних стандартів бухгалтерського обліку покладається на головного бухгалтера.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8.4 На основі даних бухгалтерського </w:t>
      </w:r>
      <w:proofErr w:type="gramStart"/>
      <w:r w:rsidRPr="00BF7092">
        <w:rPr>
          <w:rFonts w:ascii="Verdana" w:eastAsia="Times New Roman" w:hAnsi="Verdana" w:cs="Times New Roman"/>
          <w:color w:val="001E2B"/>
          <w:sz w:val="21"/>
          <w:szCs w:val="21"/>
          <w:lang w:eastAsia="ru-RU"/>
        </w:rPr>
        <w:t>обл</w:t>
      </w:r>
      <w:proofErr w:type="gramEnd"/>
      <w:r w:rsidRPr="00BF7092">
        <w:rPr>
          <w:rFonts w:ascii="Verdana" w:eastAsia="Times New Roman" w:hAnsi="Verdana" w:cs="Times New Roman"/>
          <w:color w:val="001E2B"/>
          <w:sz w:val="21"/>
          <w:szCs w:val="21"/>
          <w:lang w:eastAsia="ru-RU"/>
        </w:rPr>
        <w:t xml:space="preserve">іку Підприємства складається фінансова звітність. Відповідно до ст. 14 Закону України „Про бухгалтерський </w:t>
      </w:r>
      <w:proofErr w:type="gramStart"/>
      <w:r w:rsidRPr="00BF7092">
        <w:rPr>
          <w:rFonts w:ascii="Verdana" w:eastAsia="Times New Roman" w:hAnsi="Verdana" w:cs="Times New Roman"/>
          <w:color w:val="001E2B"/>
          <w:sz w:val="21"/>
          <w:szCs w:val="21"/>
          <w:lang w:eastAsia="ru-RU"/>
        </w:rPr>
        <w:t>обл</w:t>
      </w:r>
      <w:proofErr w:type="gramEnd"/>
      <w:r w:rsidRPr="00BF7092">
        <w:rPr>
          <w:rFonts w:ascii="Verdana" w:eastAsia="Times New Roman" w:hAnsi="Verdana" w:cs="Times New Roman"/>
          <w:color w:val="001E2B"/>
          <w:sz w:val="21"/>
          <w:szCs w:val="21"/>
          <w:lang w:eastAsia="ru-RU"/>
        </w:rPr>
        <w:t xml:space="preserve">ік та фінансову звітність" Підприємства зобов'язані подавати (надсилати рекомендованим листом) державному реєстратору за місцезнаходженням реєстраційної справи не пізніше ніж до 1 червня року, що настає за звітним періодом, фінансову звітність про господарську діяльність у складі балансу і звіту про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ічні фінансові результати.</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8.5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зобов’язане, надавати до відділу житлово-комунального господарства, відділу економіки та фінансового управління Ірпінської міської ради фінансову звітність не пізніше 25 числа місяця, що настає за звітним кварталом, та річну - не пізніше 20 лютого наступного за звітним роком.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Одержувачі бюджетних коштів надають фінансову звітність органам Державного казначейства та фінансовому управлінню місячну звітність не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ізніше ніж 5 числа наступного за звітним місяця, квартальна - не пізніше ніж 15 числа наступного за звітним кварталом місяця, а річна фінансова звітність - не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ізніше ніж 22 січня наступного за звітним року.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Згідно вимог пункту 7 статті 19 Закону України „Про державну реєстрацію юридичних осіб та фізич</w:t>
      </w:r>
      <w:r w:rsidRPr="00BF7092">
        <w:rPr>
          <w:rFonts w:ascii="Verdana" w:eastAsia="Times New Roman" w:hAnsi="Verdana" w:cs="Times New Roman"/>
          <w:color w:val="001E2B"/>
          <w:sz w:val="21"/>
          <w:szCs w:val="21"/>
          <w:lang w:eastAsia="ru-RU"/>
        </w:rPr>
        <w:softHyphen/>
        <w:t xml:space="preserve">них осіб -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 xml:space="preserve">ідприємців" Підприємство зобов’язано подати </w:t>
      </w:r>
      <w:r w:rsidRPr="00BF7092">
        <w:rPr>
          <w:rFonts w:ascii="Verdana" w:eastAsia="Times New Roman" w:hAnsi="Verdana" w:cs="Times New Roman"/>
          <w:color w:val="001E2B"/>
          <w:sz w:val="21"/>
          <w:szCs w:val="21"/>
          <w:lang w:eastAsia="ru-RU"/>
        </w:rPr>
        <w:lastRenderedPageBreak/>
        <w:t xml:space="preserve">(надіслати рекомендованим листом) державному реєстратору реєстраційну картку встановленого   зразка про підтвердження відомостей про юридичну особу, не пізніше тринадцяти місяців з дня подачі (надіслання рекомендованим листом) останньої реєстраційної картки, що </w:t>
      </w:r>
      <w:proofErr w:type="gramStart"/>
      <w:r w:rsidRPr="00BF7092">
        <w:rPr>
          <w:rFonts w:ascii="Verdana" w:eastAsia="Times New Roman" w:hAnsi="Verdana" w:cs="Times New Roman"/>
          <w:color w:val="001E2B"/>
          <w:sz w:val="21"/>
          <w:szCs w:val="21"/>
          <w:lang w:eastAsia="ru-RU"/>
        </w:rPr>
        <w:t>містить</w:t>
      </w:r>
      <w:proofErr w:type="gramEnd"/>
      <w:r w:rsidRPr="00BF7092">
        <w:rPr>
          <w:rFonts w:ascii="Verdana" w:eastAsia="Times New Roman" w:hAnsi="Verdana" w:cs="Times New Roman"/>
          <w:color w:val="001E2B"/>
          <w:sz w:val="21"/>
          <w:szCs w:val="21"/>
          <w:lang w:eastAsia="ru-RU"/>
        </w:rPr>
        <w:t xml:space="preserve"> відомості про юридичну особу.</w:t>
      </w:r>
    </w:p>
    <w:p w:rsidR="00BF7092" w:rsidRPr="00BF7092" w:rsidRDefault="00BF7092" w:rsidP="00BF7092">
      <w:pPr>
        <w:numPr>
          <w:ilvl w:val="0"/>
          <w:numId w:val="21"/>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Порядок внесення змін та доповнень до статуту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9.1 Зміни і доповнення до Статуту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вносяться за рішенням Ірпінської міської ради за поданням органу, до сфери господарського відання якого входить Підприємство.</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оформлюються не викладенням його в новій редакції, а оформлюються шляхом окремих додатків, то в такому випадку вони є невід’ємною час</w:t>
      </w:r>
      <w:r w:rsidRPr="00BF7092">
        <w:rPr>
          <w:rFonts w:ascii="Verdana" w:eastAsia="Times New Roman" w:hAnsi="Verdana" w:cs="Times New Roman"/>
          <w:color w:val="001E2B"/>
          <w:sz w:val="21"/>
          <w:szCs w:val="21"/>
          <w:lang w:eastAsia="ru-RU"/>
        </w:rPr>
        <w:softHyphen/>
        <w:t xml:space="preserve">тиною Статуту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про що на титульному аркуші змін робиться відповідна відмітка.</w:t>
      </w:r>
    </w:p>
    <w:p w:rsidR="00BF7092" w:rsidRPr="00BF7092" w:rsidRDefault="00BF7092" w:rsidP="00BF7092">
      <w:pPr>
        <w:numPr>
          <w:ilvl w:val="0"/>
          <w:numId w:val="22"/>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b/>
          <w:bCs/>
          <w:color w:val="001E2B"/>
          <w:sz w:val="21"/>
          <w:szCs w:val="21"/>
          <w:lang w:eastAsia="ru-RU"/>
        </w:rPr>
        <w:t xml:space="preserve">Припинення діяльності </w:t>
      </w:r>
      <w:proofErr w:type="gramStart"/>
      <w:r w:rsidRPr="00BF7092">
        <w:rPr>
          <w:rFonts w:ascii="Verdana" w:eastAsia="Times New Roman" w:hAnsi="Verdana" w:cs="Times New Roman"/>
          <w:b/>
          <w:bCs/>
          <w:color w:val="001E2B"/>
          <w:sz w:val="21"/>
          <w:szCs w:val="21"/>
          <w:lang w:eastAsia="ru-RU"/>
        </w:rPr>
        <w:t>П</w:t>
      </w:r>
      <w:proofErr w:type="gramEnd"/>
      <w:r w:rsidRPr="00BF7092">
        <w:rPr>
          <w:rFonts w:ascii="Verdana" w:eastAsia="Times New Roman" w:hAnsi="Verdana" w:cs="Times New Roman"/>
          <w:b/>
          <w:bCs/>
          <w:color w:val="001E2B"/>
          <w:sz w:val="21"/>
          <w:szCs w:val="21"/>
          <w:lang w:eastAsia="ru-RU"/>
        </w:rPr>
        <w:t>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10.1 Припинення діяльності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здійснюється шляхом його реорганізації (злиття, приєднання, поділу, пе</w:t>
      </w:r>
      <w:r w:rsidRPr="00BF7092">
        <w:rPr>
          <w:rFonts w:ascii="Verdana" w:eastAsia="Times New Roman" w:hAnsi="Verdana" w:cs="Times New Roman"/>
          <w:color w:val="001E2B"/>
          <w:sz w:val="21"/>
          <w:szCs w:val="21"/>
          <w:lang w:eastAsia="ru-RU"/>
        </w:rPr>
        <w:softHyphen/>
        <w:t>ретворення) або шляхом ліквідації за рішенням Власника - Ірпінської міської ради, суду, та в інших випад</w:t>
      </w:r>
      <w:r w:rsidRPr="00BF7092">
        <w:rPr>
          <w:rFonts w:ascii="Verdana" w:eastAsia="Times New Roman" w:hAnsi="Verdana" w:cs="Times New Roman"/>
          <w:color w:val="001E2B"/>
          <w:sz w:val="21"/>
          <w:szCs w:val="21"/>
          <w:lang w:eastAsia="ru-RU"/>
        </w:rPr>
        <w:softHyphen/>
        <w:t>ках, встановлених законодавством.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злитті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приєднанні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поділі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виділі одного або декількох нових суб'єктів господарювання з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При перетворенні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10.2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ідприємство ліквідується у випадках:</w:t>
      </w:r>
    </w:p>
    <w:p w:rsidR="00BF7092" w:rsidRPr="00BF7092" w:rsidRDefault="00BF7092" w:rsidP="00BF7092">
      <w:pPr>
        <w:numPr>
          <w:ilvl w:val="0"/>
          <w:numId w:val="23"/>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за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ішенням Власника;</w:t>
      </w:r>
    </w:p>
    <w:p w:rsidR="00BF7092" w:rsidRPr="00BF7092" w:rsidRDefault="00BF7092" w:rsidP="00BF7092">
      <w:pPr>
        <w:numPr>
          <w:ilvl w:val="0"/>
          <w:numId w:val="23"/>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за </w:t>
      </w:r>
      <w:proofErr w:type="gramStart"/>
      <w:r w:rsidRPr="00BF7092">
        <w:rPr>
          <w:rFonts w:ascii="Verdana" w:eastAsia="Times New Roman" w:hAnsi="Verdana" w:cs="Times New Roman"/>
          <w:color w:val="001E2B"/>
          <w:sz w:val="21"/>
          <w:szCs w:val="21"/>
          <w:lang w:eastAsia="ru-RU"/>
        </w:rPr>
        <w:t>р</w:t>
      </w:r>
      <w:proofErr w:type="gramEnd"/>
      <w:r w:rsidRPr="00BF7092">
        <w:rPr>
          <w:rFonts w:ascii="Verdana" w:eastAsia="Times New Roman" w:hAnsi="Verdana" w:cs="Times New Roman"/>
          <w:color w:val="001E2B"/>
          <w:sz w:val="21"/>
          <w:szCs w:val="21"/>
          <w:lang w:eastAsia="ru-RU"/>
        </w:rPr>
        <w:t>ішенням суду;</w:t>
      </w:r>
    </w:p>
    <w:p w:rsidR="00BF7092" w:rsidRPr="00BF7092" w:rsidRDefault="00BF7092" w:rsidP="00BF7092">
      <w:pPr>
        <w:numPr>
          <w:ilvl w:val="0"/>
          <w:numId w:val="23"/>
        </w:numPr>
        <w:shd w:val="clear" w:color="auto" w:fill="FFFFFF"/>
        <w:spacing w:after="0" w:line="240" w:lineRule="auto"/>
        <w:ind w:left="0"/>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в інших випадках, встановлених законом.</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10.3 При реорганізації та ліквідації Підприємства працівникам, які звільняються, гарантується дотримання їх прав та інтересів </w:t>
      </w:r>
      <w:proofErr w:type="gramStart"/>
      <w:r w:rsidRPr="00BF7092">
        <w:rPr>
          <w:rFonts w:ascii="Verdana" w:eastAsia="Times New Roman" w:hAnsi="Verdana" w:cs="Times New Roman"/>
          <w:color w:val="001E2B"/>
          <w:sz w:val="21"/>
          <w:szCs w:val="21"/>
          <w:lang w:eastAsia="ru-RU"/>
        </w:rPr>
        <w:t>в</w:t>
      </w:r>
      <w:proofErr w:type="gramEnd"/>
      <w:r w:rsidRPr="00BF7092">
        <w:rPr>
          <w:rFonts w:ascii="Verdana" w:eastAsia="Times New Roman" w:hAnsi="Verdana" w:cs="Times New Roman"/>
          <w:color w:val="001E2B"/>
          <w:sz w:val="21"/>
          <w:szCs w:val="21"/>
          <w:lang w:eastAsia="ru-RU"/>
        </w:rPr>
        <w:t>ідповідно до чинного законодавства України та колективного договору.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10.4 Ліквідація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здійснюється ліквідаційною комісією, яка створюється Власником або ліквідатором за рішенням суду.</w:t>
      </w:r>
    </w:p>
    <w:p w:rsidR="00BF7092"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eastAsia="ru-RU"/>
        </w:rPr>
      </w:pPr>
      <w:r w:rsidRPr="00BF7092">
        <w:rPr>
          <w:rFonts w:ascii="Verdana" w:eastAsia="Times New Roman" w:hAnsi="Verdana" w:cs="Times New Roman"/>
          <w:color w:val="001E2B"/>
          <w:sz w:val="21"/>
          <w:szCs w:val="21"/>
          <w:lang w:eastAsia="ru-RU"/>
        </w:rPr>
        <w:t xml:space="preserve">10.5 Претензії кредиторів до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ідприємства, що ліквідується, задовольняються згідно з чинним законодавством України.</w:t>
      </w:r>
    </w:p>
    <w:p w:rsidR="008542D8" w:rsidRPr="00BF7092" w:rsidRDefault="00BF7092" w:rsidP="00BF7092">
      <w:pPr>
        <w:shd w:val="clear" w:color="auto" w:fill="FFFFFF"/>
        <w:spacing w:after="135" w:line="240" w:lineRule="auto"/>
        <w:ind w:firstLine="180"/>
        <w:jc w:val="both"/>
        <w:rPr>
          <w:rFonts w:ascii="Verdana" w:eastAsia="Times New Roman" w:hAnsi="Verdana" w:cs="Times New Roman"/>
          <w:color w:val="001E2B"/>
          <w:sz w:val="21"/>
          <w:szCs w:val="21"/>
          <w:lang w:val="en-US" w:eastAsia="ru-RU"/>
        </w:rPr>
      </w:pPr>
      <w:r w:rsidRPr="00BF7092">
        <w:rPr>
          <w:rFonts w:ascii="Verdana" w:eastAsia="Times New Roman" w:hAnsi="Verdana" w:cs="Times New Roman"/>
          <w:color w:val="001E2B"/>
          <w:sz w:val="21"/>
          <w:szCs w:val="21"/>
          <w:lang w:eastAsia="ru-RU"/>
        </w:rPr>
        <w:t xml:space="preserve">10.6 Майно, яке залишилося </w:t>
      </w:r>
      <w:proofErr w:type="gramStart"/>
      <w:r w:rsidRPr="00BF7092">
        <w:rPr>
          <w:rFonts w:ascii="Verdana" w:eastAsia="Times New Roman" w:hAnsi="Verdana" w:cs="Times New Roman"/>
          <w:color w:val="001E2B"/>
          <w:sz w:val="21"/>
          <w:szCs w:val="21"/>
          <w:lang w:eastAsia="ru-RU"/>
        </w:rPr>
        <w:t>п</w:t>
      </w:r>
      <w:proofErr w:type="gramEnd"/>
      <w:r w:rsidRPr="00BF7092">
        <w:rPr>
          <w:rFonts w:ascii="Verdana" w:eastAsia="Times New Roman" w:hAnsi="Verdana" w:cs="Times New Roman"/>
          <w:color w:val="001E2B"/>
          <w:sz w:val="21"/>
          <w:szCs w:val="21"/>
          <w:lang w:eastAsia="ru-RU"/>
        </w:rPr>
        <w:t>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sectPr w:rsidR="008542D8" w:rsidRPr="00BF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66F"/>
    <w:multiLevelType w:val="multilevel"/>
    <w:tmpl w:val="F4227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C0382"/>
    <w:multiLevelType w:val="multilevel"/>
    <w:tmpl w:val="6F3E4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56DF9"/>
    <w:multiLevelType w:val="multilevel"/>
    <w:tmpl w:val="89F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E7295"/>
    <w:multiLevelType w:val="multilevel"/>
    <w:tmpl w:val="41966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31215"/>
    <w:multiLevelType w:val="multilevel"/>
    <w:tmpl w:val="DFB01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83FDD"/>
    <w:multiLevelType w:val="multilevel"/>
    <w:tmpl w:val="670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A0B4B"/>
    <w:multiLevelType w:val="multilevel"/>
    <w:tmpl w:val="FDE0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2793D"/>
    <w:multiLevelType w:val="multilevel"/>
    <w:tmpl w:val="D4D6B6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465D5"/>
    <w:multiLevelType w:val="multilevel"/>
    <w:tmpl w:val="EF1A61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192361"/>
    <w:multiLevelType w:val="multilevel"/>
    <w:tmpl w:val="DC983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46492"/>
    <w:multiLevelType w:val="multilevel"/>
    <w:tmpl w:val="F9D8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5094B"/>
    <w:multiLevelType w:val="multilevel"/>
    <w:tmpl w:val="444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B033D"/>
    <w:multiLevelType w:val="multilevel"/>
    <w:tmpl w:val="BD74A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E316B"/>
    <w:multiLevelType w:val="multilevel"/>
    <w:tmpl w:val="12E4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726FB"/>
    <w:multiLevelType w:val="multilevel"/>
    <w:tmpl w:val="3C32A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D7690"/>
    <w:multiLevelType w:val="multilevel"/>
    <w:tmpl w:val="981625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36325"/>
    <w:multiLevelType w:val="multilevel"/>
    <w:tmpl w:val="794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F6699"/>
    <w:multiLevelType w:val="multilevel"/>
    <w:tmpl w:val="B2366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982E4C"/>
    <w:multiLevelType w:val="multilevel"/>
    <w:tmpl w:val="C2E2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E0F89"/>
    <w:multiLevelType w:val="multilevel"/>
    <w:tmpl w:val="425E5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024A3D"/>
    <w:multiLevelType w:val="multilevel"/>
    <w:tmpl w:val="A9EEB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037DD"/>
    <w:multiLevelType w:val="multilevel"/>
    <w:tmpl w:val="AF5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C62B30"/>
    <w:multiLevelType w:val="multilevel"/>
    <w:tmpl w:val="065C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12"/>
  </w:num>
  <w:num w:numId="4">
    <w:abstractNumId w:val="19"/>
  </w:num>
  <w:num w:numId="5">
    <w:abstractNumId w:val="18"/>
  </w:num>
  <w:num w:numId="6">
    <w:abstractNumId w:val="14"/>
  </w:num>
  <w:num w:numId="7">
    <w:abstractNumId w:val="16"/>
  </w:num>
  <w:num w:numId="8">
    <w:abstractNumId w:val="20"/>
  </w:num>
  <w:num w:numId="9">
    <w:abstractNumId w:val="11"/>
  </w:num>
  <w:num w:numId="10">
    <w:abstractNumId w:val="4"/>
  </w:num>
  <w:num w:numId="11">
    <w:abstractNumId w:val="6"/>
  </w:num>
  <w:num w:numId="12">
    <w:abstractNumId w:val="17"/>
  </w:num>
  <w:num w:numId="13">
    <w:abstractNumId w:val="0"/>
  </w:num>
  <w:num w:numId="14">
    <w:abstractNumId w:val="5"/>
  </w:num>
  <w:num w:numId="15">
    <w:abstractNumId w:val="2"/>
  </w:num>
  <w:num w:numId="16">
    <w:abstractNumId w:val="3"/>
  </w:num>
  <w:num w:numId="17">
    <w:abstractNumId w:val="21"/>
  </w:num>
  <w:num w:numId="18">
    <w:abstractNumId w:val="9"/>
  </w:num>
  <w:num w:numId="19">
    <w:abstractNumId w:val="1"/>
  </w:num>
  <w:num w:numId="20">
    <w:abstractNumId w:val="7"/>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92"/>
    <w:rsid w:val="00945771"/>
    <w:rsid w:val="00BF7092"/>
    <w:rsid w:val="00CA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092"/>
    <w:rPr>
      <w:b/>
      <w:bCs/>
    </w:rPr>
  </w:style>
  <w:style w:type="character" w:styleId="a5">
    <w:name w:val="Hyperlink"/>
    <w:basedOn w:val="a0"/>
    <w:uiPriority w:val="99"/>
    <w:unhideWhenUsed/>
    <w:rsid w:val="00BF7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092"/>
    <w:rPr>
      <w:b/>
      <w:bCs/>
    </w:rPr>
  </w:style>
  <w:style w:type="character" w:styleId="a5">
    <w:name w:val="Hyperlink"/>
    <w:basedOn w:val="a0"/>
    <w:uiPriority w:val="99"/>
    <w:unhideWhenUsed/>
    <w:rsid w:val="00BF7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r.gov.ua/statut" TargetMode="External"/><Relationship Id="rId13" Type="http://schemas.openxmlformats.org/officeDocument/2006/relationships/hyperlink" Target="https://imr.gov.ua/statut" TargetMode="External"/><Relationship Id="rId3" Type="http://schemas.microsoft.com/office/2007/relationships/stylesWithEffects" Target="stylesWithEffects.xml"/><Relationship Id="rId7" Type="http://schemas.openxmlformats.org/officeDocument/2006/relationships/hyperlink" Target="https://imr.gov.ua/statut" TargetMode="External"/><Relationship Id="rId12" Type="http://schemas.openxmlformats.org/officeDocument/2006/relationships/hyperlink" Target="https://imr.gov.ua/stat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r.gov.ua/statut" TargetMode="External"/><Relationship Id="rId11" Type="http://schemas.openxmlformats.org/officeDocument/2006/relationships/hyperlink" Target="https://imr.gov.ua/statut" TargetMode="External"/><Relationship Id="rId5" Type="http://schemas.openxmlformats.org/officeDocument/2006/relationships/webSettings" Target="webSettings.xml"/><Relationship Id="rId15" Type="http://schemas.openxmlformats.org/officeDocument/2006/relationships/hyperlink" Target="https://imr.gov.ua/statut" TargetMode="External"/><Relationship Id="rId10" Type="http://schemas.openxmlformats.org/officeDocument/2006/relationships/hyperlink" Target="https://imr.gov.ua/statut" TargetMode="External"/><Relationship Id="rId4" Type="http://schemas.openxmlformats.org/officeDocument/2006/relationships/settings" Target="settings.xml"/><Relationship Id="rId9" Type="http://schemas.openxmlformats.org/officeDocument/2006/relationships/hyperlink" Target="https://imr.gov.ua/statut" TargetMode="External"/><Relationship Id="rId14" Type="http://schemas.openxmlformats.org/officeDocument/2006/relationships/hyperlink" Target="https://imr.gov.ua/stat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3649</Words>
  <Characters>20803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2019-03-12T09:02:00Z</dcterms:created>
  <dcterms:modified xsi:type="dcterms:W3CDTF">2019-03-12T09:03:00Z</dcterms:modified>
</cp:coreProperties>
</file>